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03A6" w:rsidRDefault="009D6687">
      <w:pPr>
        <w:pStyle w:val="Heading1"/>
      </w:pPr>
      <w:bookmarkStart w:id="0" w:name="_heading=h.gjdgxs" w:colFirst="0" w:colLast="0"/>
      <w:bookmarkEnd w:id="0"/>
      <w:r>
        <w:t>Music development plan summary:</w:t>
      </w:r>
      <w:r>
        <w:br/>
        <w:t>Elthorne Park High School</w:t>
      </w:r>
    </w:p>
    <w:p w:rsidR="004F03A6" w:rsidRDefault="009D6687">
      <w:pPr>
        <w:pStyle w:val="Heading2"/>
      </w:pPr>
      <w:r>
        <w:t>Overview</w:t>
      </w:r>
    </w:p>
    <w:tbl>
      <w:tblPr>
        <w:tblStyle w:val="a0"/>
        <w:tblW w:w="9486" w:type="dxa"/>
        <w:tblLayout w:type="fixed"/>
        <w:tblLook w:val="0000" w:firstRow="0" w:lastRow="0" w:firstColumn="0" w:lastColumn="0" w:noHBand="0" w:noVBand="0"/>
      </w:tblPr>
      <w:tblGrid>
        <w:gridCol w:w="5524"/>
        <w:gridCol w:w="3962"/>
      </w:tblGrid>
      <w:tr w:rsidR="004F03A6">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rPr>
                <w:b/>
              </w:rPr>
            </w:pPr>
            <w:r>
              <w:rPr>
                <w:b/>
              </w:rP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rPr>
                <w:b/>
              </w:rPr>
            </w:pPr>
            <w:r>
              <w:rPr>
                <w:b/>
              </w:rPr>
              <w:t>Information</w:t>
            </w:r>
          </w:p>
        </w:tc>
      </w:tr>
      <w:tr w:rsidR="004F03A6">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2024-2025</w:t>
            </w:r>
          </w:p>
        </w:tc>
      </w:tr>
      <w:tr w:rsidR="004F03A6">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2/9/24</w:t>
            </w:r>
          </w:p>
        </w:tc>
      </w:tr>
      <w:tr w:rsidR="004F03A6">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July 2025</w:t>
            </w:r>
          </w:p>
        </w:tc>
      </w:tr>
      <w:tr w:rsidR="004F03A6">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Clemente JR Corachea</w:t>
            </w:r>
          </w:p>
        </w:tc>
      </w:tr>
      <w:tr w:rsidR="004F03A6">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Susie Joseph/Katy Reeves</w:t>
            </w:r>
          </w:p>
        </w:tc>
      </w:tr>
      <w:tr w:rsidR="004F03A6">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Ealing Music Service</w:t>
            </w:r>
          </w:p>
        </w:tc>
      </w:tr>
      <w:tr w:rsidR="004F03A6">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pBdr>
                <w:top w:val="nil"/>
                <w:left w:val="nil"/>
                <w:bottom w:val="nil"/>
                <w:right w:val="nil"/>
                <w:between w:val="nil"/>
              </w:pBdr>
              <w:spacing w:before="60" w:after="60" w:line="240" w:lineRule="auto"/>
              <w:ind w:left="57" w:right="57"/>
            </w:pPr>
            <w:r>
              <w:t>n/a</w:t>
            </w:r>
          </w:p>
        </w:tc>
      </w:tr>
    </w:tbl>
    <w:p w:rsidR="004F03A6" w:rsidRDefault="004F03A6"/>
    <w:p w:rsidR="004F03A6" w:rsidRDefault="009D6687">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rsidR="004F03A6" w:rsidRDefault="009D6687">
      <w:pPr>
        <w:pStyle w:val="Heading2"/>
        <w:spacing w:before="600"/>
      </w:pPr>
      <w:bookmarkStart w:id="1" w:name="_heading=h.30j0zll" w:colFirst="0" w:colLast="0"/>
      <w:bookmarkEnd w:id="1"/>
      <w:r>
        <w:t>Part A: Curriculum music</w:t>
      </w:r>
    </w:p>
    <w:p w:rsidR="004F03A6" w:rsidRDefault="009D6687">
      <w:r>
        <w:t>This is about what we teach in lesson time, how much time is spent teaching music and any music qualifications or awards that pupils can achieve.</w:t>
      </w:r>
    </w:p>
    <w:tbl>
      <w:tblPr>
        <w:tblStyle w:val="a1"/>
        <w:tblW w:w="9486" w:type="dxa"/>
        <w:tblLayout w:type="fixed"/>
        <w:tblLook w:val="0000" w:firstRow="0" w:lastRow="0" w:firstColumn="0" w:lastColumn="0" w:noHBand="0" w:noVBand="0"/>
      </w:tblPr>
      <w:tblGrid>
        <w:gridCol w:w="9486"/>
      </w:tblGrid>
      <w:tr w:rsidR="004F03A6">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numPr>
                <w:ilvl w:val="0"/>
                <w:numId w:val="2"/>
              </w:numPr>
              <w:spacing w:before="120" w:after="0"/>
              <w:rPr>
                <w:i/>
              </w:rPr>
            </w:pPr>
            <w:r>
              <w:rPr>
                <w:i/>
              </w:rPr>
              <w:t>All students in Key Stage 3 study music for one hour a week in Years 7, 8 and 9. Music is also available as an option at Key Stages 4, where GCSE Music students have 5 lessons a fortnight.</w:t>
            </w:r>
          </w:p>
          <w:p w:rsidR="004F03A6" w:rsidRPr="00A53198" w:rsidRDefault="009D6687">
            <w:pPr>
              <w:numPr>
                <w:ilvl w:val="0"/>
                <w:numId w:val="2"/>
              </w:numPr>
              <w:spacing w:after="0"/>
              <w:rPr>
                <w:i/>
              </w:rPr>
            </w:pPr>
            <w:r w:rsidRPr="00A53198">
              <w:rPr>
                <w:i/>
              </w:rPr>
              <w:t>Our Key Stage 3 schemes of learning are guided by the Model Music Curriculum and the National Plan for Music.</w:t>
            </w:r>
          </w:p>
          <w:p w:rsidR="004F03A6" w:rsidRDefault="009D6687">
            <w:pPr>
              <w:numPr>
                <w:ilvl w:val="0"/>
                <w:numId w:val="2"/>
              </w:numPr>
              <w:spacing w:after="0"/>
              <w:rPr>
                <w:i/>
              </w:rPr>
            </w:pPr>
            <w:r>
              <w:rPr>
                <w:i/>
              </w:rPr>
              <w:t xml:space="preserve">All lessons and resources are adapted for all Elthorne students and are accessed by SEND students. </w:t>
            </w:r>
          </w:p>
          <w:p w:rsidR="004F03A6" w:rsidRDefault="009D6687">
            <w:pPr>
              <w:numPr>
                <w:ilvl w:val="0"/>
                <w:numId w:val="2"/>
              </w:numPr>
              <w:spacing w:after="0"/>
              <w:rPr>
                <w:i/>
              </w:rPr>
            </w:pPr>
            <w:r>
              <w:rPr>
                <w:i/>
              </w:rPr>
              <w:t>Key Stage 3 music lessons provide opportunities to learn about music practically, with lessons incorporating the use of music technology, singing, and learning to play a range of musical instruments such as the keyboard, djembes, ukuleles and a variety of percussion instruments. Students learn to perform both as a soloist and in an ensemble.</w:t>
            </w:r>
          </w:p>
          <w:p w:rsidR="004F03A6" w:rsidRDefault="009D6687">
            <w:pPr>
              <w:numPr>
                <w:ilvl w:val="0"/>
                <w:numId w:val="2"/>
              </w:numPr>
              <w:spacing w:after="0"/>
              <w:rPr>
                <w:i/>
              </w:rPr>
            </w:pPr>
            <w:r>
              <w:rPr>
                <w:i/>
              </w:rPr>
              <w:lastRenderedPageBreak/>
              <w:t>Students are provided with opportunities for further study through the option of GCSE Music. Edexcel is the exam board</w:t>
            </w:r>
            <w:r w:rsidR="00015882">
              <w:rPr>
                <w:i/>
              </w:rPr>
              <w:t>.</w:t>
            </w:r>
          </w:p>
          <w:p w:rsidR="004F03A6" w:rsidRDefault="009D6687">
            <w:pPr>
              <w:numPr>
                <w:ilvl w:val="0"/>
                <w:numId w:val="2"/>
              </w:numPr>
              <w:spacing w:after="120"/>
              <w:rPr>
                <w:i/>
              </w:rPr>
            </w:pPr>
            <w:r>
              <w:rPr>
                <w:i/>
              </w:rPr>
              <w:t xml:space="preserve">Many of our students from all key stages undertake graded exams in their chosen instruments, supported by their peripatetic teachers employed by the school, as well as private tutors and/or as part of Ealing Music Service. </w:t>
            </w:r>
          </w:p>
        </w:tc>
      </w:tr>
    </w:tbl>
    <w:p w:rsidR="004F03A6" w:rsidRDefault="009D6687">
      <w:pPr>
        <w:pStyle w:val="Heading2"/>
        <w:spacing w:before="600"/>
      </w:pPr>
      <w:bookmarkStart w:id="2" w:name="_heading=h.3znysh7" w:colFirst="0" w:colLast="0"/>
      <w:bookmarkStart w:id="3" w:name="_GoBack"/>
      <w:bookmarkEnd w:id="2"/>
      <w:bookmarkEnd w:id="3"/>
      <w:r>
        <w:lastRenderedPageBreak/>
        <w:t>Part B: Co-curricular music</w:t>
      </w:r>
    </w:p>
    <w:p w:rsidR="004F03A6" w:rsidRDefault="009D6687">
      <w:r>
        <w:t>This is about opportunities for pupils to sing and play music, outside of lesson time, including choirs, ensembles and bands, and how pupils can make progress in music beyond the core curriculum.</w:t>
      </w:r>
    </w:p>
    <w:tbl>
      <w:tblPr>
        <w:tblStyle w:val="a2"/>
        <w:tblW w:w="9486" w:type="dxa"/>
        <w:tblLayout w:type="fixed"/>
        <w:tblLook w:val="0000" w:firstRow="0" w:lastRow="0" w:firstColumn="0" w:lastColumn="0" w:noHBand="0" w:noVBand="0"/>
      </w:tblPr>
      <w:tblGrid>
        <w:gridCol w:w="9486"/>
      </w:tblGrid>
      <w:tr w:rsidR="004F03A6">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rPr>
                <w:i/>
              </w:rPr>
            </w:pPr>
            <w:r>
              <w:rPr>
                <w:i/>
              </w:rPr>
              <w:t>Co-curricular Music is an important part of school life at EPHS.</w:t>
            </w:r>
          </w:p>
          <w:p w:rsidR="004F03A6" w:rsidRDefault="009D6687">
            <w:pPr>
              <w:rPr>
                <w:i/>
                <w:color w:val="FF0000"/>
              </w:rPr>
            </w:pPr>
            <w:r>
              <w:rPr>
                <w:i/>
              </w:rPr>
              <w:t xml:space="preserve">Students can take up instrumental lessons through our network of peripatetic teachers who visit Elthorne Park High School on a weekly basis. These teachers provide both individual and small group tuition. These lessons are paid for by parents, however the school also subsidises prices for lower income families, and the cost is covered for students in receipt of Pupil Premium. The range of lessons provided by Elthorne Park High School can be found here: </w:t>
            </w:r>
            <w:hyperlink r:id="rId8">
              <w:r>
                <w:rPr>
                  <w:i/>
                  <w:color w:val="1155CC"/>
                  <w:u w:val="single"/>
                </w:rPr>
                <w:t>https://www.ephs.ealing.sch.uk/page/?title=music+lessons&amp;pid=256</w:t>
              </w:r>
            </w:hyperlink>
            <w:r>
              <w:rPr>
                <w:i/>
                <w:color w:val="FF0000"/>
              </w:rPr>
              <w:t xml:space="preserve"> </w:t>
            </w:r>
          </w:p>
          <w:p w:rsidR="004F03A6" w:rsidRDefault="009D6687">
            <w:pPr>
              <w:rPr>
                <w:i/>
              </w:rPr>
            </w:pPr>
            <w:r>
              <w:rPr>
                <w:i/>
              </w:rPr>
              <w:t>Many of our students also access the service through their Saturday Music School, musical ensembles and instrumental loans from Ealing Music Service.</w:t>
            </w:r>
          </w:p>
          <w:p w:rsidR="004F03A6" w:rsidRDefault="009D6687">
            <w:pPr>
              <w:rPr>
                <w:i/>
              </w:rPr>
            </w:pPr>
            <w:r>
              <w:rPr>
                <w:i/>
              </w:rPr>
              <w:t xml:space="preserve">The </w:t>
            </w:r>
            <w:proofErr w:type="spellStart"/>
            <w:r>
              <w:rPr>
                <w:i/>
              </w:rPr>
              <w:t>Eltones</w:t>
            </w:r>
            <w:proofErr w:type="spellEnd"/>
            <w:r>
              <w:rPr>
                <w:i/>
              </w:rPr>
              <w:t xml:space="preserve"> vocal group, school band and musical theatre band are our larger ensembles, alongside student-led bands and solo or small group performances. All school ensembles are available free to students. As the year progresses, more extracurricular ensembles will be formed from each year.</w:t>
            </w:r>
          </w:p>
          <w:p w:rsidR="004F03A6" w:rsidRDefault="009D6687">
            <w:r>
              <w:rPr>
                <w:i/>
              </w:rPr>
              <w:t xml:space="preserve">All music activities are available to all students from all year groups. Our music department comprises 2 large classrooms with Apple Mac equipment, 6 practice rooms, all of which are available to students to use in lessons, break/lunch times and before/after school. </w:t>
            </w:r>
          </w:p>
        </w:tc>
      </w:tr>
    </w:tbl>
    <w:p w:rsidR="004F03A6" w:rsidRDefault="009D6687">
      <w:pPr>
        <w:pStyle w:val="Heading2"/>
        <w:spacing w:before="600"/>
      </w:pPr>
      <w:r>
        <w:t>Part C: Musical experiences</w:t>
      </w:r>
    </w:p>
    <w:p w:rsidR="004F03A6" w:rsidRDefault="009D6687">
      <w:r>
        <w:t>This is about all the other musical events and opportunities that we organise, such as singing in assembly, concerts and shows, and trips to professional concerts.</w:t>
      </w:r>
    </w:p>
    <w:tbl>
      <w:tblPr>
        <w:tblStyle w:val="a3"/>
        <w:tblW w:w="9486" w:type="dxa"/>
        <w:tblLayout w:type="fixed"/>
        <w:tblLook w:val="0000" w:firstRow="0" w:lastRow="0" w:firstColumn="0" w:lastColumn="0" w:noHBand="0" w:noVBand="0"/>
      </w:tblPr>
      <w:tblGrid>
        <w:gridCol w:w="9486"/>
      </w:tblGrid>
      <w:tr w:rsidR="004F03A6">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rPr>
                <w:i/>
              </w:rPr>
            </w:pPr>
            <w:r>
              <w:rPr>
                <w:i/>
              </w:rPr>
              <w:t xml:space="preserve">There are concerts which provide opportunities for students to perform as soloists and in ensembles which also include performances in end of term assemblies. Each year </w:t>
            </w:r>
            <w:r>
              <w:rPr>
                <w:i/>
              </w:rPr>
              <w:lastRenderedPageBreak/>
              <w:t>the school also puts on a musical providing further opportunity for musical development and performance, with the musical band composed of students in Year 7-12.</w:t>
            </w:r>
          </w:p>
          <w:p w:rsidR="004F03A6" w:rsidRDefault="009D6687">
            <w:pPr>
              <w:rPr>
                <w:i/>
              </w:rPr>
            </w:pPr>
            <w:r>
              <w:rPr>
                <w:i/>
              </w:rPr>
              <w:t xml:space="preserve">The school boasts a range of performing spaces for students to showcase their work, from the outdoor performing amphitheatre, the two large drama studios and main hall. Our ensembles and student-led bands perform at a range of events both in the school performance spaces and in the local community including the Winter Arts Festival, Christmas carolling, school musical, </w:t>
            </w:r>
            <w:r w:rsidR="00015882">
              <w:rPr>
                <w:i/>
              </w:rPr>
              <w:t xml:space="preserve">our </w:t>
            </w:r>
            <w:r>
              <w:rPr>
                <w:i/>
              </w:rPr>
              <w:t>Black History showcase</w:t>
            </w:r>
            <w:r w:rsidR="00015882">
              <w:rPr>
                <w:i/>
              </w:rPr>
              <w:t>,</w:t>
            </w:r>
            <w:r>
              <w:rPr>
                <w:i/>
              </w:rPr>
              <w:t xml:space="preserve"> awards evenings, open evenings and the Summer BBQ Festival. In the last year we have worked with the community and local schools on projects to help with fundraising and raising awareness with St Ann’s School, Hanwell. This included collaborating with students and staff of St Ann’s School in Ealing Broadway to perform Christmas Carols to the public. </w:t>
            </w:r>
          </w:p>
          <w:p w:rsidR="004F03A6" w:rsidRDefault="009D6687">
            <w:pPr>
              <w:rPr>
                <w:i/>
              </w:rPr>
            </w:pPr>
            <w:r>
              <w:rPr>
                <w:i/>
              </w:rPr>
              <w:t xml:space="preserve">As a part of Ealing Music Service, students are given the opportunity to compete in music competitions such as Encore, where Elthorne were reigning champions going into the 2024 competition. Student-led bands, the school bands and the </w:t>
            </w:r>
            <w:proofErr w:type="spellStart"/>
            <w:r>
              <w:rPr>
                <w:i/>
              </w:rPr>
              <w:t>Eltones</w:t>
            </w:r>
            <w:proofErr w:type="spellEnd"/>
            <w:r>
              <w:rPr>
                <w:i/>
              </w:rPr>
              <w:t xml:space="preserve"> vocal group are regular competitors here. Ealing Music Service provides music workshops such as “the </w:t>
            </w:r>
            <w:proofErr w:type="spellStart"/>
            <w:r>
              <w:rPr>
                <w:i/>
              </w:rPr>
              <w:t>Mozartists</w:t>
            </w:r>
            <w:proofErr w:type="spellEnd"/>
            <w:r>
              <w:rPr>
                <w:i/>
              </w:rPr>
              <w:t>” and “World Music Festival” for students to enrich their musical knowledge and broaden their skills in a range of musical styles and instruments from opera to Japanese Taiko drumming. Elthorne music department are constantly looking for new workshops for students to get involved in through Ealing Music Service.</w:t>
            </w:r>
          </w:p>
          <w:p w:rsidR="004F03A6" w:rsidRDefault="009D6687">
            <w:pPr>
              <w:rPr>
                <w:i/>
              </w:rPr>
            </w:pPr>
            <w:r>
              <w:rPr>
                <w:i/>
              </w:rPr>
              <w:t>We also lead trips to see musicals in the West End including Wicked as part of the Edexcel GCSE Music set work education.</w:t>
            </w:r>
          </w:p>
          <w:p w:rsidR="004F03A6" w:rsidRDefault="009D6687">
            <w:r>
              <w:rPr>
                <w:i/>
              </w:rPr>
              <w:t xml:space="preserve">Every musical experience is available to all, with costs covered by the Pupil Premium grant for eligible students. </w:t>
            </w:r>
          </w:p>
        </w:tc>
      </w:tr>
    </w:tbl>
    <w:p w:rsidR="004F03A6" w:rsidRDefault="009D6687">
      <w:pPr>
        <w:pStyle w:val="Heading2"/>
        <w:tabs>
          <w:tab w:val="left" w:pos="8034"/>
        </w:tabs>
        <w:spacing w:before="600"/>
      </w:pPr>
      <w:r>
        <w:lastRenderedPageBreak/>
        <w:t>In the future</w:t>
      </w:r>
    </w:p>
    <w:p w:rsidR="004F03A6" w:rsidRDefault="009D6687">
      <w:r>
        <w:t>This is about what the school is planning for subsequent years.</w:t>
      </w:r>
    </w:p>
    <w:tbl>
      <w:tblPr>
        <w:tblStyle w:val="a4"/>
        <w:tblW w:w="9486" w:type="dxa"/>
        <w:tblLayout w:type="fixed"/>
        <w:tblLook w:val="0000" w:firstRow="0" w:lastRow="0" w:firstColumn="0" w:lastColumn="0" w:noHBand="0" w:noVBand="0"/>
      </w:tblPr>
      <w:tblGrid>
        <w:gridCol w:w="9486"/>
      </w:tblGrid>
      <w:tr w:rsidR="004F03A6">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3A6" w:rsidRDefault="009D6687">
            <w:pPr>
              <w:spacing w:before="120" w:after="120"/>
              <w:rPr>
                <w:i/>
              </w:rPr>
            </w:pPr>
            <w:r>
              <w:rPr>
                <w:i/>
              </w:rPr>
              <w:t>In line with the national trend, we are endeavouring to increase the number of Pupil Premium students taking up the offer of subsidised instrumental lessons, as well as encouraging all students to take up instrumental lessons in general. With the assistance of Ealing Music Service and their instrumental hire and regular contact of ensembles, the goal is to have more students engage in instrumental lessons with enjoyment and build the extra-curricular at the school.</w:t>
            </w:r>
          </w:p>
          <w:p w:rsidR="004F03A6" w:rsidRDefault="009D6687">
            <w:pPr>
              <w:spacing w:before="120" w:after="120"/>
              <w:rPr>
                <w:i/>
              </w:rPr>
            </w:pPr>
            <w:r>
              <w:rPr>
                <w:i/>
              </w:rPr>
              <w:t xml:space="preserve">With an increase in the number of instrumentalists, we will be able to encourage even more student-led ensembles and provide them with opportunities to perform in front of an audience more regularly. We hope to have more of our peripatetic teachers lead </w:t>
            </w:r>
            <w:r>
              <w:rPr>
                <w:i/>
              </w:rPr>
              <w:lastRenderedPageBreak/>
              <w:t>more variety of extracurricular clubs at the schools to give more students the opportunity to explore their interests inside the school.</w:t>
            </w:r>
          </w:p>
          <w:p w:rsidR="004F03A6" w:rsidRDefault="009D6687">
            <w:pPr>
              <w:spacing w:before="120" w:after="120"/>
            </w:pPr>
            <w:r>
              <w:rPr>
                <w:i/>
              </w:rPr>
              <w:t xml:space="preserve">We hope to </w:t>
            </w:r>
            <w:r w:rsidR="00015882">
              <w:rPr>
                <w:i/>
              </w:rPr>
              <w:t xml:space="preserve">increase our uptake of GCSE Music which would, in turn, create greater demand for Music at KS5.  We would like KS5 students to take more of a lead on whole-school events, directing and supporting younger students to develop their proficiency with different instruments.  </w:t>
            </w:r>
          </w:p>
        </w:tc>
      </w:tr>
    </w:tbl>
    <w:p w:rsidR="004F03A6" w:rsidRDefault="004F03A6">
      <w:pPr>
        <w:spacing w:before="120" w:after="120"/>
        <w:rPr>
          <w:i/>
        </w:rPr>
      </w:pPr>
    </w:p>
    <w:sectPr w:rsidR="004F03A6">
      <w:headerReference w:type="default" r:id="rId9"/>
      <w:footerReference w:type="default" r:id="rId10"/>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C12" w:rsidRDefault="00E61C12">
      <w:pPr>
        <w:spacing w:after="0" w:line="240" w:lineRule="auto"/>
      </w:pPr>
      <w:r>
        <w:separator/>
      </w:r>
    </w:p>
  </w:endnote>
  <w:endnote w:type="continuationSeparator" w:id="0">
    <w:p w:rsidR="00E61C12" w:rsidRDefault="00E6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F54358F-63D4-4BB0-A7FC-0FC3642431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8192D7-AEF3-4028-84CD-31CEB3E341A3}"/>
    <w:embedBold r:id="rId3" w:fontKey="{5744EAE9-8193-4961-9EFB-785CC93123FF}"/>
    <w:embedItalic r:id="rId4" w:fontKey="{3DD205A2-F8CA-47C1-B492-A280E932E58D}"/>
    <w:embedBoldItalic r:id="rId5" w:fontKey="{94442017-5135-48AD-BD5F-D716C1425D56}"/>
  </w:font>
  <w:font w:name="Cambria">
    <w:panose1 w:val="02040503050406030204"/>
    <w:charset w:val="00"/>
    <w:family w:val="roman"/>
    <w:pitch w:val="variable"/>
    <w:sig w:usb0="E00006FF" w:usb1="420024FF" w:usb2="02000000" w:usb3="00000000" w:csb0="0000019F" w:csb1="00000000"/>
    <w:embedRegular r:id="rId6" w:fontKey="{7EF72BD5-6030-4828-8850-EEEE565CCB6F}"/>
  </w:font>
  <w:font w:name="Tahoma">
    <w:panose1 w:val="020B0604030504040204"/>
    <w:charset w:val="00"/>
    <w:family w:val="swiss"/>
    <w:pitch w:val="variable"/>
    <w:sig w:usb0="E1002EFF" w:usb1="C000605B" w:usb2="00000029" w:usb3="00000000" w:csb0="000101FF" w:csb1="00000000"/>
    <w:embedRegular r:id="rId7" w:fontKey="{55ED15FD-AF05-4B52-8AC3-8E7A36C21F56}"/>
  </w:font>
  <w:font w:name="Aptos Display">
    <w:panose1 w:val="00000000000000000000"/>
    <w:charset w:val="00"/>
    <w:family w:val="roman"/>
    <w:notTrueType/>
    <w:pitch w:val="default"/>
    <w:embedRegular r:id="rId8" w:fontKey="{6E380E10-68EE-4C4F-B40E-1FCD70E1B4FE}"/>
  </w:font>
  <w:font w:name="Aptos">
    <w:panose1 w:val="00000000000000000000"/>
    <w:charset w:val="00"/>
    <w:family w:val="roman"/>
    <w:notTrueType/>
    <w:pitch w:val="default"/>
    <w:embedRegular r:id="rId9" w:fontKey="{6D33D634-45E6-47A1-BD14-4F5BA5BA27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3A6" w:rsidRDefault="009D6687">
    <w:pPr>
      <w:pBdr>
        <w:top w:val="nil"/>
        <w:left w:val="nil"/>
        <w:bottom w:val="nil"/>
        <w:right w:val="nil"/>
        <w:between w:val="nil"/>
      </w:pBdr>
      <w:tabs>
        <w:tab w:val="center" w:pos="4513"/>
        <w:tab w:val="right" w:pos="9026"/>
      </w:tabs>
      <w:spacing w:after="0" w:line="240" w:lineRule="auto"/>
      <w:ind w:firstLine="4513"/>
    </w:pPr>
    <w:r>
      <w:fldChar w:fldCharType="begin"/>
    </w:r>
    <w:r>
      <w:instrText>PAGE</w:instrText>
    </w:r>
    <w:r>
      <w:fldChar w:fldCharType="separate"/>
    </w:r>
    <w:r w:rsidR="00A531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C12" w:rsidRDefault="00E61C12">
      <w:pPr>
        <w:spacing w:after="0" w:line="240" w:lineRule="auto"/>
      </w:pPr>
      <w:r>
        <w:separator/>
      </w:r>
    </w:p>
  </w:footnote>
  <w:footnote w:type="continuationSeparator" w:id="0">
    <w:p w:rsidR="00E61C12" w:rsidRDefault="00E61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3A6" w:rsidRDefault="004F03A6">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F214E2"/>
    <w:multiLevelType w:val="multilevel"/>
    <w:tmpl w:val="AC0CD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385056"/>
    <w:multiLevelType w:val="multilevel"/>
    <w:tmpl w:val="96F6D63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pStyle w:val="Heading5"/>
      <w:lvlText w:val="o"/>
      <w:lvlJc w:val="left"/>
      <w:pPr>
        <w:ind w:left="3600" w:hanging="360"/>
      </w:pPr>
      <w:rPr>
        <w:rFonts w:ascii="Courier New" w:eastAsia="Courier New" w:hAnsi="Courier New" w:cs="Courier New"/>
      </w:rPr>
    </w:lvl>
    <w:lvl w:ilvl="5">
      <w:numFmt w:val="bullet"/>
      <w:pStyle w:val="Heading6"/>
      <w:lvlText w:val="▪"/>
      <w:lvlJc w:val="left"/>
      <w:pPr>
        <w:ind w:left="4320" w:hanging="360"/>
      </w:pPr>
      <w:rPr>
        <w:rFonts w:ascii="Noto Sans Symbols" w:eastAsia="Noto Sans Symbols" w:hAnsi="Noto Sans Symbols" w:cs="Noto Sans Symbols"/>
      </w:rPr>
    </w:lvl>
    <w:lvl w:ilvl="6">
      <w:numFmt w:val="bullet"/>
      <w:pStyle w:val="Heading7"/>
      <w:lvlText w:val="●"/>
      <w:lvlJc w:val="left"/>
      <w:pPr>
        <w:ind w:left="5040" w:hanging="360"/>
      </w:pPr>
      <w:rPr>
        <w:rFonts w:ascii="Noto Sans Symbols" w:eastAsia="Noto Sans Symbols" w:hAnsi="Noto Sans Symbols" w:cs="Noto Sans Symbols"/>
      </w:rPr>
    </w:lvl>
    <w:lvl w:ilvl="7">
      <w:numFmt w:val="bullet"/>
      <w:pStyle w:val="Heading8"/>
      <w:lvlText w:val="o"/>
      <w:lvlJc w:val="left"/>
      <w:pPr>
        <w:ind w:left="5760" w:hanging="360"/>
      </w:pPr>
      <w:rPr>
        <w:rFonts w:ascii="Courier New" w:eastAsia="Courier New" w:hAnsi="Courier New" w:cs="Courier New"/>
      </w:rPr>
    </w:lvl>
    <w:lvl w:ilvl="8">
      <w:numFmt w:val="bullet"/>
      <w:pStyle w:val="Heading9"/>
      <w:lvlText w:val="▪"/>
      <w:lvlJc w:val="left"/>
      <w:pPr>
        <w:ind w:left="6480" w:hanging="360"/>
      </w:pPr>
      <w:rPr>
        <w:rFonts w:ascii="Noto Sans Symbols" w:eastAsia="Noto Sans Symbols" w:hAnsi="Noto Sans Symbols" w:cs="Noto Sans Symbols"/>
      </w:rPr>
    </w:lvl>
  </w:abstractNum>
  <w:abstractNum w:abstractNumId="2" w15:restartNumberingAfterBreak="0">
    <w:nsid w:val="6CC221A8"/>
    <w:multiLevelType w:val="multilevel"/>
    <w:tmpl w:val="A4027CD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3A6"/>
    <w:rsid w:val="00015882"/>
    <w:rsid w:val="004F03A6"/>
    <w:rsid w:val="00973C80"/>
    <w:rsid w:val="009D6687"/>
    <w:rsid w:val="00A53198"/>
    <w:rsid w:val="00E61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F535A"/>
  <w15:docId w15:val="{8624E593-134A-F74F-85F1-A4C522B48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numbering" w:customStyle="1" w:styleId="WWOutlineListStyle4">
    <w:name w:val="WW_OutlineListStyle_4"/>
    <w:basedOn w:val="NoList"/>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b/>
      <w:color w:val="365F91"/>
      <w:sz w:val="36"/>
      <w:szCs w:val="28"/>
      <w:lang w:eastAsia="ja-JP"/>
    </w:rPr>
  </w:style>
  <w:style w:type="paragraph" w:customStyle="1" w:styleId="TitleText">
    <w:name w:val="TitleText"/>
    <w:basedOn w:val="Normal"/>
    <w:pPr>
      <w:spacing w:before="3600" w:line="240" w:lineRule="auto"/>
    </w:pPr>
    <w:rPr>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3"/>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tabs>
        <w:tab w:val="num" w:pos="720"/>
      </w:tabs>
      <w:ind w:left="720" w:hanging="720"/>
      <w:contextualSpacing/>
    </w:pPr>
  </w:style>
  <w:style w:type="paragraph" w:styleId="ListParagraph">
    <w:name w:val="List Paragraph"/>
    <w:basedOn w:val="Normal"/>
    <w:pPr>
      <w:tabs>
        <w:tab w:val="num" w:pos="720"/>
      </w:tabs>
      <w:ind w:left="720" w:hanging="720"/>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tabs>
        <w:tab w:val="num" w:pos="720"/>
      </w:tabs>
      <w:ind w:left="720" w:hanging="720"/>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tabs>
        <w:tab w:val="left" w:pos="-1438"/>
        <w:tab w:val="num" w:pos="720"/>
      </w:tabs>
      <w:ind w:left="720" w:hanging="720"/>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tabs>
        <w:tab w:val="num" w:pos="720"/>
      </w:tabs>
      <w:ind w:left="720" w:hanging="720"/>
      <w:contextualSpacing/>
    </w:p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next w:val="Normal"/>
    <w:uiPriority w:val="11"/>
    <w:qFormat/>
    <w:pPr>
      <w:widowControl w:val="0"/>
      <w:spacing w:after="60" w:line="240" w:lineRule="auto"/>
      <w:jc w:val="center"/>
    </w:pPr>
    <w:rPr>
      <w:i/>
      <w:color w:val="000000"/>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style>
  <w:style w:type="numbering" w:customStyle="1" w:styleId="WWOutlineListStyle2">
    <w:name w:val="WW_OutlineListStyle_2"/>
    <w:basedOn w:val="NoList"/>
  </w:style>
  <w:style w:type="numbering" w:customStyle="1" w:styleId="WWOutlineListStyle1">
    <w:name w:val="WW_OutlineListStyle_1"/>
    <w:basedOn w:val="NoList"/>
  </w:style>
  <w:style w:type="numbering" w:customStyle="1" w:styleId="WWOutlineListStyle">
    <w:name w:val="WW_OutlineListStyle"/>
    <w:basedOn w:val="NoList"/>
  </w:style>
  <w:style w:type="numbering" w:customStyle="1" w:styleId="LFO3">
    <w:name w:val="LFO3"/>
    <w:basedOn w:val="NoList"/>
  </w:style>
  <w:style w:type="numbering" w:customStyle="1" w:styleId="LFO4">
    <w:name w:val="LFO4"/>
    <w:basedOn w:val="NoList"/>
  </w:style>
  <w:style w:type="numbering" w:customStyle="1" w:styleId="LFO6">
    <w:name w:val="LFO6"/>
    <w:basedOn w:val="NoList"/>
  </w:style>
  <w:style w:type="numbering" w:customStyle="1" w:styleId="LFO9">
    <w:name w:val="LFO9"/>
    <w:basedOn w:val="NoList"/>
  </w:style>
  <w:style w:type="numbering" w:customStyle="1" w:styleId="LFO10">
    <w:name w:val="LFO10"/>
    <w:basedOn w:val="NoList"/>
  </w:style>
  <w:style w:type="numbering" w:customStyle="1" w:styleId="LFO25">
    <w:name w:val="LFO25"/>
    <w:basedOn w:val="NoList"/>
  </w:style>
  <w:style w:type="numbering" w:customStyle="1" w:styleId="LFO28">
    <w:name w:val="LFO28"/>
    <w:basedOn w:val="NoList"/>
  </w:style>
  <w:style w:type="numbering" w:customStyle="1" w:styleId="LFO30">
    <w:name w:val="LFO30"/>
    <w:basedOn w:val="NoList"/>
  </w:style>
  <w:style w:type="numbering" w:customStyle="1" w:styleId="LFO34">
    <w:name w:val="LFO34"/>
    <w:basedOn w:val="NoList"/>
  </w:style>
  <w:style w:type="numbering" w:customStyle="1" w:styleId="LFO36">
    <w:name w:val="LFO36"/>
    <w:basedOn w:val="NoList"/>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ephs.ealing.sch.uk/page/?title=music+lessons&amp;pid=25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c1C2LyYhXwbfaBpx3g4c7+e4g==">CgMxLjAyCGguZ2pkZ3hzMgloLjMwajB6bGwyCWguM3pueXNoNzgAciExY1IwbDNQYlFMYWZvMFdKOHdCaXo0QkZrLVloa1BjdkM=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for Education</dc:creator>
  <cp:lastModifiedBy>S Ward</cp:lastModifiedBy>
  <cp:revision>3</cp:revision>
  <dcterms:created xsi:type="dcterms:W3CDTF">2024-09-09T13:33:00Z</dcterms:created>
  <dcterms:modified xsi:type="dcterms:W3CDTF">2024-09-10T10:55:00Z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IWPSubject</vt:lpwstr>
  </property>
  <property fmtid="{D5CDD505-2E9C-101B-9397-08002B2CF9AE}" pid="9" name="IWPFunction">
    <vt:lpwstr>IWPFunction</vt:lpwstr>
  </property>
  <property fmtid="{D5CDD505-2E9C-101B-9397-08002B2CF9AE}" pid="10" name="IWPSiteType">
    <vt:lpwstr>IWPSiteType</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MediaServiceImageTags</vt:lpwstr>
  </property>
</Properties>
</file>